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Welcome, Inclusion, Respect</w:t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Preamble: the following has been quite difficult to write because the newly formed group cannot be given a prescriptive task. I hope that you will see that what I have attempted to do is use the priorities decided by the PCC but turned them into discussion points. In a couple of places I have moved a priority from one category into another, or omitted a priority that was replicated elsewhere. I have completely removed the suggestion about the chair for Louise because I think we should just do that! At the end of the document I have added all further suggestions that were given to me.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Priorities as decided by the PCC on 05/03/2019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1. How do we improve the physical body of the building</w:t>
      </w:r>
      <w:r>
        <w:rPr>
          <w:sz w:val="24"/>
          <w:szCs w:val="24"/>
        </w:rPr>
        <w:t xml:space="preserve"> such as steps, lighting, exits, entrances and signage, to enable access for all?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Suggested priorities: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improve signage to key areas such as entrances into church, internal doors, toilets, café, and so on?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Pro-active communion for those with problems of mobility – how should this be communicated?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may the role of sidesmen be improved and the issue of recruitment?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should we communicate the fact that large print material is available?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ensure accessibility for all at the 8.30 service on Sunday?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improve accessibility for wheelchairs in the body of the church?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solve the problem of parking for mobility scooters?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impact of the occasional erection of the stage on those with some form of disability?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2. How do we improve our means of communication</w:t>
      </w:r>
      <w:r>
        <w:rPr>
          <w:sz w:val="24"/>
          <w:szCs w:val="24"/>
        </w:rPr>
        <w:t xml:space="preserve"> such as, printed material, typefaces for visibility, and sound in terms of hearing?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Suggested priorities for sound and hearing: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Although the sound system has improved what more could be done?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is important for those in both the choir and congregation to see the lips of speakers/preachers, how can this be achieved in practical terms?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efficient is the loop system?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can we make the best use of microphones, and how can we train users of these more effectively?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Suggested priorities for visibility: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Are we correct in assuming that our written material, which adheres to a minimum 14pt font size, is acceptable?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should we advertise our provision of large print service sheets, hymn books and News Letter? 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do we encourage our </w:t>
      </w:r>
      <w:r>
        <w:rPr>
          <w:sz w:val="24"/>
          <w:szCs w:val="24"/>
        </w:rPr>
        <w:t>sidespeople</w:t>
      </w:r>
      <w:r>
        <w:rPr>
          <w:sz w:val="24"/>
          <w:szCs w:val="24"/>
        </w:rPr>
        <w:t xml:space="preserve"> to be tactful and perceptive when offering large print material?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do we review the lighting for candlelit services? Should we pursue the idea of an app that can adjust church lighting to imitate candlelight?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can we encourage those who have a particular requirement to communicate those needs?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Would it be useful if service sheets were online on the church website so that those unfamiliar with </w:t>
      </w:r>
      <w:r>
        <w:rPr>
          <w:sz w:val="24"/>
          <w:szCs w:val="24"/>
        </w:rPr>
        <w:t>CofE</w:t>
      </w:r>
      <w:r>
        <w:rPr>
          <w:sz w:val="24"/>
          <w:szCs w:val="24"/>
        </w:rPr>
        <w:t xml:space="preserve"> services could familiarise themselves in advance?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3. How do we improve our overall approach and attitudes?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Suggested priorities: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do we improve the training of our </w:t>
      </w:r>
      <w:r>
        <w:rPr>
          <w:sz w:val="24"/>
          <w:szCs w:val="24"/>
        </w:rPr>
        <w:t>welcomers</w:t>
      </w:r>
      <w:r>
        <w:rPr>
          <w:sz w:val="24"/>
          <w:szCs w:val="24"/>
        </w:rPr>
        <w:t>/</w:t>
      </w:r>
      <w:r>
        <w:rPr>
          <w:sz w:val="24"/>
          <w:szCs w:val="24"/>
        </w:rPr>
        <w:t>sidespeople</w:t>
      </w:r>
      <w:r>
        <w:rPr>
          <w:sz w:val="24"/>
          <w:szCs w:val="24"/>
        </w:rPr>
        <w:t xml:space="preserve"> to become autism aware, and dementia aware?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Having someone on call if someone is in need, or who has an issue could be beneficial, how could this be set up and managed? Would the idea of a ‘Surgery’ be one answer?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do we make it known that there is an opportunity and a place for people who need additional, perhaps private prayer?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and where can we establish a quiet space for those who need one?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do we build up our relationship with each other, as individuals, as </w:t>
      </w:r>
      <w:r>
        <w:rPr>
          <w:sz w:val="24"/>
          <w:szCs w:val="24"/>
        </w:rPr>
        <w:t>welcomers</w:t>
      </w:r>
      <w:r>
        <w:rPr>
          <w:sz w:val="24"/>
          <w:szCs w:val="24"/>
        </w:rPr>
        <w:t>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we cannot assist someone in need, how can we be informed about other sources of help/signposting?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 we be better educated about those with disabilities? How can we encourage those with experience to give a talk or be interviewed during the sermon slot?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monitor our behaviour and our progress, how do we design an evaluation card that will enable us to do that?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Further suggestions</w:t>
      </w:r>
    </w:p>
    <w:p>
      <w:pPr>
        <w:pStyle w:val="ListParagraph"/>
        <w:ind w:left="780"/>
        <w:jc w:val="center"/>
        <w:rPr>
          <w:b/>
          <w:sz w:val="28"/>
          <w:szCs w:val="28"/>
        </w:rPr>
      </w:pP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Sanctuary Group to work on their own Welcome, Inclusion, Respect, as well as inviting one member to join the PCC sub group.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Perhaps record sermons on the website, both written and sound versions.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Encouraging visiting hospitality advocacy: mentoring; befriending; celebrating; practical help; prayer and comfort.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Confidentiality not secrecy.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Safeguarding.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Support for those who work in various roles at St Peter’s.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Dementia Café.</w:t>
      </w:r>
    </w:p>
    <w:p>
      <w:pPr>
        <w:pStyle w:val="ListParagraph"/>
        <w:numPr>
          <w:ilvl w:val="0"/>
          <w:numId w:val="8"/>
        </w:numPr>
        <w:ind w:left="360"/>
        <w:rPr>
          <w:b/>
          <w:sz w:val="24"/>
          <w:szCs w:val="24"/>
        </w:rPr>
      </w:pPr>
      <w:r>
        <w:rPr>
          <w:sz w:val="24"/>
          <w:szCs w:val="24"/>
        </w:rPr>
        <w:t>Perhaps we could record a talk or interview (under Priority 3) if a person with a disability is reluctant to do it ‘live’?</w:t>
      </w:r>
    </w:p>
    <w:p>
      <w:pPr>
        <w:pStyle w:val="ListParagraph"/>
        <w:ind w:left="360"/>
        <w:rPr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267BA"/>
    <w:multiLevelType w:val="hybridMultilevel"/>
    <w:tmpl w:val="2550F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1A97"/>
    <w:multiLevelType w:val="hybridMultilevel"/>
    <w:tmpl w:val="7BDE7EA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302CAC"/>
    <w:multiLevelType w:val="hybridMultilevel"/>
    <w:tmpl w:val="1FFED484"/>
    <w:lvl w:ilvl="0">
      <w:start w:val="1"/>
      <w:numFmt w:val="decimal"/>
      <w:lvlText w:val="%1."/>
      <w:lvlJc w:val="left"/>
      <w:pPr>
        <w:ind w:left="1500" w:hanging="360"/>
      </w:p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B526EBA"/>
    <w:multiLevelType w:val="hybridMultilevel"/>
    <w:tmpl w:val="280E0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7202"/>
    <w:multiLevelType w:val="hybridMultilevel"/>
    <w:tmpl w:val="F3C0C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D38F0"/>
    <w:multiLevelType w:val="hybridMultilevel"/>
    <w:tmpl w:val="1FDCA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A278C"/>
    <w:multiLevelType w:val="hybridMultilevel"/>
    <w:tmpl w:val="E1668248"/>
    <w:lvl w:ilvl="0">
      <w:start w:val="1"/>
      <w:numFmt w:val="decimal"/>
      <w:lvlText w:val="%1."/>
      <w:lvlJc w:val="left"/>
      <w:pPr>
        <w:ind w:left="1500" w:hanging="360"/>
      </w:p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4732705"/>
    <w:multiLevelType w:val="hybridMultilevel"/>
    <w:tmpl w:val="2BAA6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DB06-1EAF-43D0-81E5-A7CE49C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3625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b8372e81-99d6-4798-8038-aa0d107e7c27</vt:lpwstr>
  </property>
</Properties>
</file>